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385B4" w14:textId="5A8C0AA8" w:rsidR="00D43352" w:rsidRDefault="00D43352" w:rsidP="00D43352">
      <w:pPr>
        <w:tabs>
          <w:tab w:val="left" w:pos="993"/>
        </w:tabs>
        <w:suppressAutoHyphens w:val="0"/>
        <w:spacing w:line="276" w:lineRule="auto"/>
        <w:ind w:left="4536"/>
        <w:jc w:val="right"/>
        <w:rPr>
          <w:rFonts w:ascii="Times New Roman" w:hAnsi="Times New Roman" w:cs="Times New Roman"/>
          <w:sz w:val="22"/>
        </w:rPr>
      </w:pPr>
      <w:bookmarkStart w:id="0" w:name="_Hlk27139014"/>
      <w:bookmarkStart w:id="1" w:name="_Hlk35935943"/>
      <w:bookmarkStart w:id="2" w:name="_Hlk19175435"/>
      <w:r w:rsidRPr="00C058B7">
        <w:rPr>
          <w:rFonts w:ascii="Times New Roman" w:hAnsi="Times New Roman" w:cs="Times New Roman"/>
          <w:sz w:val="22"/>
        </w:rPr>
        <w:t xml:space="preserve">Приложение № </w:t>
      </w:r>
      <w:r w:rsidR="000452B6">
        <w:rPr>
          <w:rFonts w:ascii="Times New Roman" w:hAnsi="Times New Roman" w:cs="Times New Roman"/>
          <w:sz w:val="22"/>
        </w:rPr>
        <w:t>8</w:t>
      </w:r>
      <w:r w:rsidRPr="00C058B7">
        <w:rPr>
          <w:rFonts w:ascii="Times New Roman" w:hAnsi="Times New Roman" w:cs="Times New Roman"/>
          <w:sz w:val="22"/>
        </w:rPr>
        <w:t xml:space="preserve"> к Положению о защите прав и интересов физических и юридических лиц </w:t>
      </w:r>
      <w:proofErr w:type="gramStart"/>
      <w:r w:rsidRPr="00C058B7">
        <w:rPr>
          <w:rFonts w:ascii="Times New Roman" w:hAnsi="Times New Roman" w:cs="Times New Roman"/>
          <w:sz w:val="22"/>
        </w:rPr>
        <w:t>-п</w:t>
      </w:r>
      <w:proofErr w:type="gramEnd"/>
      <w:r w:rsidRPr="00C058B7">
        <w:rPr>
          <w:rFonts w:ascii="Times New Roman" w:hAnsi="Times New Roman" w:cs="Times New Roman"/>
          <w:sz w:val="22"/>
        </w:rPr>
        <w:t xml:space="preserve">олучателей финансовых услуг, оказываемых </w:t>
      </w:r>
      <w:proofErr w:type="spellStart"/>
      <w:r w:rsidRPr="00C058B7">
        <w:rPr>
          <w:rFonts w:ascii="Times New Roman" w:hAnsi="Times New Roman" w:cs="Times New Roman"/>
          <w:sz w:val="22"/>
        </w:rPr>
        <w:t>Микрокредитной</w:t>
      </w:r>
      <w:proofErr w:type="spellEnd"/>
      <w:r w:rsidRPr="00C058B7">
        <w:rPr>
          <w:rFonts w:ascii="Times New Roman" w:hAnsi="Times New Roman" w:cs="Times New Roman"/>
          <w:sz w:val="22"/>
        </w:rPr>
        <w:t xml:space="preserve"> компанией Ростовский муниципальный фонд поддержки предпринимательства</w:t>
      </w:r>
    </w:p>
    <w:p w14:paraId="72D1AF59" w14:textId="77777777" w:rsidR="000452B6" w:rsidRPr="000452B6" w:rsidRDefault="000452B6" w:rsidP="000452B6">
      <w:pPr>
        <w:pStyle w:val="af3"/>
        <w:contextualSpacing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0452B6">
        <w:rPr>
          <w:rFonts w:eastAsia="Calibri"/>
          <w:b/>
          <w:bCs/>
          <w:sz w:val="26"/>
          <w:szCs w:val="26"/>
          <w:lang w:eastAsia="en-US"/>
        </w:rPr>
        <w:t xml:space="preserve">Уведомление получателю финансовых услуг о рисках, </w:t>
      </w:r>
    </w:p>
    <w:p w14:paraId="052FC411" w14:textId="518995F3" w:rsidR="00420975" w:rsidRDefault="000452B6" w:rsidP="000452B6">
      <w:pPr>
        <w:pStyle w:val="af3"/>
        <w:contextualSpacing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0452B6">
        <w:rPr>
          <w:rFonts w:eastAsia="Calibri"/>
          <w:b/>
          <w:bCs/>
          <w:sz w:val="26"/>
          <w:szCs w:val="26"/>
          <w:lang w:eastAsia="en-US"/>
        </w:rPr>
        <w:t>связанных с заключением и исполнением получателем финансовой услуги условий договора об оказании финансовой услуги, и возможных негативных финансовых последствиях при использовании финансовой услуги</w:t>
      </w:r>
    </w:p>
    <w:p w14:paraId="264A5DDA" w14:textId="77777777" w:rsidR="000452B6" w:rsidRDefault="000452B6" w:rsidP="000452B6">
      <w:pPr>
        <w:pStyle w:val="af3"/>
        <w:contextualSpacing/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14:paraId="674FBBFE" w14:textId="33C1202D" w:rsidR="004D565F" w:rsidRPr="004D565F" w:rsidRDefault="00420975" w:rsidP="004D565F">
      <w:pPr>
        <w:pStyle w:val="af3"/>
        <w:spacing w:after="0" w:afterAutospacing="0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1. </w:t>
      </w:r>
      <w:bookmarkEnd w:id="0"/>
      <w:bookmarkEnd w:id="1"/>
      <w:bookmarkEnd w:id="2"/>
      <w:r w:rsidR="004D565F">
        <w:rPr>
          <w:rFonts w:eastAsia="Calibri"/>
          <w:bCs/>
          <w:sz w:val="26"/>
          <w:szCs w:val="26"/>
          <w:lang w:eastAsia="en-US"/>
        </w:rPr>
        <w:t>Ри</w:t>
      </w:r>
      <w:r w:rsidR="004D3930">
        <w:rPr>
          <w:rFonts w:eastAsia="Calibri"/>
          <w:bCs/>
          <w:sz w:val="26"/>
          <w:szCs w:val="26"/>
          <w:lang w:eastAsia="en-US"/>
        </w:rPr>
        <w:t>ск применения к з</w:t>
      </w:r>
      <w:r w:rsidR="004D565F" w:rsidRPr="004D565F">
        <w:rPr>
          <w:rFonts w:eastAsia="Calibri"/>
          <w:bCs/>
          <w:sz w:val="26"/>
          <w:szCs w:val="26"/>
          <w:lang w:eastAsia="en-US"/>
        </w:rPr>
        <w:t>аемщику неустойки, штрафа, пени в соответствии с договором займа в следующих случаях и размерах:</w:t>
      </w:r>
    </w:p>
    <w:p w14:paraId="365CD808" w14:textId="5D1BA13D" w:rsidR="004D565F" w:rsidRDefault="004D565F" w:rsidP="004D565F">
      <w:pPr>
        <w:pStyle w:val="af3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1.1. В случае нарушения </w:t>
      </w:r>
      <w:r w:rsidR="004D3930">
        <w:rPr>
          <w:rFonts w:eastAsia="Calibri"/>
          <w:bCs/>
          <w:sz w:val="26"/>
          <w:szCs w:val="26"/>
          <w:lang w:eastAsia="en-US"/>
        </w:rPr>
        <w:t>з</w:t>
      </w:r>
      <w:r>
        <w:rPr>
          <w:rFonts w:eastAsia="Calibri"/>
          <w:bCs/>
          <w:sz w:val="26"/>
          <w:szCs w:val="26"/>
          <w:lang w:eastAsia="en-US"/>
        </w:rPr>
        <w:t xml:space="preserve">аемщиком обязанности по возврату суммы займа и </w:t>
      </w:r>
      <w:r w:rsidRPr="004D565F">
        <w:rPr>
          <w:rFonts w:eastAsia="Calibri"/>
          <w:bCs/>
          <w:sz w:val="26"/>
          <w:szCs w:val="26"/>
          <w:lang w:eastAsia="en-US"/>
        </w:rPr>
        <w:t>упла</w:t>
      </w:r>
      <w:r>
        <w:rPr>
          <w:rFonts w:eastAsia="Calibri"/>
          <w:bCs/>
          <w:sz w:val="26"/>
          <w:szCs w:val="26"/>
          <w:lang w:eastAsia="en-US"/>
        </w:rPr>
        <w:t>ты процентов по з</w:t>
      </w:r>
      <w:r w:rsidRPr="004D565F">
        <w:rPr>
          <w:rFonts w:eastAsia="Calibri"/>
          <w:bCs/>
          <w:sz w:val="26"/>
          <w:szCs w:val="26"/>
          <w:lang w:eastAsia="en-US"/>
        </w:rPr>
        <w:t xml:space="preserve">айму </w:t>
      </w:r>
      <w:r>
        <w:rPr>
          <w:rFonts w:eastAsia="Calibri"/>
          <w:bCs/>
          <w:sz w:val="26"/>
          <w:szCs w:val="26"/>
          <w:lang w:eastAsia="en-US"/>
        </w:rPr>
        <w:t xml:space="preserve">в установленные договором сроки </w:t>
      </w:r>
      <w:r w:rsidR="004D3930">
        <w:rPr>
          <w:rFonts w:eastAsia="Calibri"/>
          <w:bCs/>
          <w:sz w:val="26"/>
          <w:szCs w:val="26"/>
          <w:lang w:eastAsia="en-US"/>
        </w:rPr>
        <w:t>з</w:t>
      </w:r>
      <w:r w:rsidRPr="004D565F">
        <w:rPr>
          <w:rFonts w:eastAsia="Calibri"/>
          <w:bCs/>
          <w:sz w:val="26"/>
          <w:szCs w:val="26"/>
          <w:lang w:eastAsia="en-US"/>
        </w:rPr>
        <w:t>аймодавец в</w:t>
      </w:r>
      <w:r w:rsidR="004D3930">
        <w:rPr>
          <w:rFonts w:eastAsia="Calibri"/>
          <w:bCs/>
          <w:sz w:val="26"/>
          <w:szCs w:val="26"/>
          <w:lang w:eastAsia="en-US"/>
        </w:rPr>
        <w:t>праве взыскать с з</w:t>
      </w:r>
      <w:r w:rsidRPr="004D565F">
        <w:rPr>
          <w:rFonts w:eastAsia="Calibri"/>
          <w:bCs/>
          <w:sz w:val="26"/>
          <w:szCs w:val="26"/>
          <w:lang w:eastAsia="en-US"/>
        </w:rPr>
        <w:t>аемщика пени в размере 0,1% от суммы просроченного платежа за каждый день просрочки.</w:t>
      </w:r>
    </w:p>
    <w:p w14:paraId="7E412BA7" w14:textId="45D659F6" w:rsidR="004D565F" w:rsidRDefault="004D565F" w:rsidP="004D565F">
      <w:pPr>
        <w:pStyle w:val="af3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1.2. </w:t>
      </w:r>
      <w:r w:rsidR="004D3930">
        <w:rPr>
          <w:rFonts w:eastAsia="Calibri"/>
          <w:bCs/>
          <w:sz w:val="26"/>
          <w:szCs w:val="26"/>
          <w:lang w:eastAsia="en-US"/>
        </w:rPr>
        <w:t>В случае невыполнения з</w:t>
      </w:r>
      <w:r w:rsidRPr="004D565F">
        <w:rPr>
          <w:rFonts w:eastAsia="Calibri"/>
          <w:bCs/>
          <w:sz w:val="26"/>
          <w:szCs w:val="26"/>
          <w:lang w:eastAsia="en-US"/>
        </w:rPr>
        <w:t>аемщиком условий о це</w:t>
      </w:r>
      <w:r w:rsidR="004D3930">
        <w:rPr>
          <w:rFonts w:eastAsia="Calibri"/>
          <w:bCs/>
          <w:sz w:val="26"/>
          <w:szCs w:val="26"/>
          <w:lang w:eastAsia="en-US"/>
        </w:rPr>
        <w:t>левом использовании суммы з</w:t>
      </w:r>
      <w:r>
        <w:rPr>
          <w:rFonts w:eastAsia="Calibri"/>
          <w:bCs/>
          <w:sz w:val="26"/>
          <w:szCs w:val="26"/>
          <w:lang w:eastAsia="en-US"/>
        </w:rPr>
        <w:t xml:space="preserve">айма, </w:t>
      </w:r>
      <w:r w:rsidR="004D3930">
        <w:rPr>
          <w:rFonts w:eastAsia="Calibri"/>
          <w:bCs/>
          <w:sz w:val="26"/>
          <w:szCs w:val="26"/>
          <w:lang w:eastAsia="en-US"/>
        </w:rPr>
        <w:t>займодавец вправе требовать от з</w:t>
      </w:r>
      <w:r w:rsidRPr="004D565F">
        <w:rPr>
          <w:rFonts w:eastAsia="Calibri"/>
          <w:bCs/>
          <w:sz w:val="26"/>
          <w:szCs w:val="26"/>
          <w:lang w:eastAsia="en-US"/>
        </w:rPr>
        <w:t>аемщика уплаты штрафа в размере 25 % (двадцати пяти) процентов от суммы, использованной не по целевому назначению</w:t>
      </w:r>
      <w:r>
        <w:rPr>
          <w:rFonts w:eastAsia="Calibri"/>
          <w:bCs/>
          <w:sz w:val="26"/>
          <w:szCs w:val="26"/>
          <w:lang w:eastAsia="en-US"/>
        </w:rPr>
        <w:t>.</w:t>
      </w:r>
    </w:p>
    <w:p w14:paraId="10A35217" w14:textId="56CE5867" w:rsidR="004D565F" w:rsidRPr="004D565F" w:rsidRDefault="004D565F" w:rsidP="004D565F">
      <w:pPr>
        <w:pStyle w:val="af3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2. Риск </w:t>
      </w:r>
      <w:r w:rsidRPr="004D565F">
        <w:rPr>
          <w:rFonts w:eastAsia="Calibri"/>
          <w:bCs/>
          <w:sz w:val="26"/>
          <w:szCs w:val="26"/>
          <w:lang w:eastAsia="en-US"/>
        </w:rPr>
        <w:t xml:space="preserve">предъявления к заемщику в соответствии с договором займа требования о </w:t>
      </w:r>
      <w:r>
        <w:rPr>
          <w:rFonts w:eastAsia="Calibri"/>
          <w:bCs/>
          <w:sz w:val="26"/>
          <w:szCs w:val="26"/>
          <w:lang w:eastAsia="en-US"/>
        </w:rPr>
        <w:t>досрочном</w:t>
      </w:r>
      <w:r w:rsidRPr="004D565F">
        <w:rPr>
          <w:rFonts w:eastAsia="Calibri"/>
          <w:bCs/>
          <w:sz w:val="26"/>
          <w:szCs w:val="26"/>
          <w:lang w:eastAsia="en-US"/>
        </w:rPr>
        <w:t xml:space="preserve"> погашени</w:t>
      </w:r>
      <w:r>
        <w:rPr>
          <w:rFonts w:eastAsia="Calibri"/>
          <w:bCs/>
          <w:sz w:val="26"/>
          <w:szCs w:val="26"/>
          <w:lang w:eastAsia="en-US"/>
        </w:rPr>
        <w:t>и</w:t>
      </w:r>
      <w:r w:rsidR="004D3930">
        <w:rPr>
          <w:rFonts w:eastAsia="Calibri"/>
          <w:bCs/>
          <w:sz w:val="26"/>
          <w:szCs w:val="26"/>
          <w:lang w:eastAsia="en-US"/>
        </w:rPr>
        <w:t xml:space="preserve"> з</w:t>
      </w:r>
      <w:r w:rsidRPr="004D565F">
        <w:rPr>
          <w:rFonts w:eastAsia="Calibri"/>
          <w:bCs/>
          <w:sz w:val="26"/>
          <w:szCs w:val="26"/>
          <w:lang w:eastAsia="en-US"/>
        </w:rPr>
        <w:t xml:space="preserve">айма, его части, уплаты причитающихся по нему процентов, уплаты предусмотренных </w:t>
      </w:r>
      <w:r w:rsidR="009643A7">
        <w:rPr>
          <w:rFonts w:eastAsia="Calibri"/>
          <w:bCs/>
          <w:sz w:val="26"/>
          <w:szCs w:val="26"/>
          <w:lang w:eastAsia="en-US"/>
        </w:rPr>
        <w:t>д</w:t>
      </w:r>
      <w:r w:rsidRPr="004D565F">
        <w:rPr>
          <w:rFonts w:eastAsia="Calibri"/>
          <w:bCs/>
          <w:sz w:val="26"/>
          <w:szCs w:val="26"/>
          <w:lang w:eastAsia="en-US"/>
        </w:rPr>
        <w:t xml:space="preserve">оговором штрафных санкций </w:t>
      </w:r>
      <w:r w:rsidR="004D3930">
        <w:rPr>
          <w:rFonts w:eastAsia="Calibri"/>
          <w:bCs/>
          <w:sz w:val="26"/>
          <w:szCs w:val="26"/>
          <w:lang w:eastAsia="en-US"/>
        </w:rPr>
        <w:t>з</w:t>
      </w:r>
      <w:r w:rsidRPr="004D565F">
        <w:rPr>
          <w:rFonts w:eastAsia="Calibri"/>
          <w:bCs/>
          <w:sz w:val="26"/>
          <w:szCs w:val="26"/>
          <w:lang w:eastAsia="en-US"/>
        </w:rPr>
        <w:t>аемщиком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4D565F">
        <w:rPr>
          <w:rFonts w:eastAsia="Calibri"/>
          <w:bCs/>
          <w:sz w:val="26"/>
          <w:szCs w:val="26"/>
          <w:lang w:eastAsia="en-US"/>
        </w:rPr>
        <w:t>в следующих случаях:</w:t>
      </w:r>
    </w:p>
    <w:p w14:paraId="6490F825" w14:textId="78835718" w:rsidR="004D565F" w:rsidRPr="004D565F" w:rsidRDefault="009643A7" w:rsidP="004D565F">
      <w:pPr>
        <w:pStyle w:val="af3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2.1. </w:t>
      </w:r>
      <w:r w:rsidR="004D3930">
        <w:rPr>
          <w:rFonts w:eastAsia="Calibri"/>
          <w:bCs/>
          <w:sz w:val="26"/>
          <w:szCs w:val="26"/>
          <w:lang w:eastAsia="en-US"/>
        </w:rPr>
        <w:t>если з</w:t>
      </w:r>
      <w:r w:rsidR="004D565F" w:rsidRPr="004D565F">
        <w:rPr>
          <w:rFonts w:eastAsia="Calibri"/>
          <w:bCs/>
          <w:sz w:val="26"/>
          <w:szCs w:val="26"/>
          <w:lang w:eastAsia="en-US"/>
        </w:rPr>
        <w:t>аемщик на</w:t>
      </w:r>
      <w:r w:rsidR="004D3930">
        <w:rPr>
          <w:rFonts w:eastAsia="Calibri"/>
          <w:bCs/>
          <w:sz w:val="26"/>
          <w:szCs w:val="26"/>
          <w:lang w:eastAsia="en-US"/>
        </w:rPr>
        <w:t>рушит сроки и условия возврата з</w:t>
      </w:r>
      <w:r w:rsidR="004D565F" w:rsidRPr="004D565F">
        <w:rPr>
          <w:rFonts w:eastAsia="Calibri"/>
          <w:bCs/>
          <w:sz w:val="26"/>
          <w:szCs w:val="26"/>
          <w:lang w:eastAsia="en-US"/>
        </w:rPr>
        <w:t xml:space="preserve">айма или любой его части, уплаты процентов по нему, установленные </w:t>
      </w:r>
      <w:r w:rsidR="004D565F">
        <w:rPr>
          <w:rFonts w:eastAsia="Calibri"/>
          <w:bCs/>
          <w:sz w:val="26"/>
          <w:szCs w:val="26"/>
          <w:lang w:eastAsia="en-US"/>
        </w:rPr>
        <w:t>д</w:t>
      </w:r>
      <w:r w:rsidR="004D565F" w:rsidRPr="004D565F">
        <w:rPr>
          <w:rFonts w:eastAsia="Calibri"/>
          <w:bCs/>
          <w:sz w:val="26"/>
          <w:szCs w:val="26"/>
          <w:lang w:eastAsia="en-US"/>
        </w:rPr>
        <w:t>оговором;</w:t>
      </w:r>
    </w:p>
    <w:p w14:paraId="288CA1B3" w14:textId="6B64C5EB" w:rsidR="004D565F" w:rsidRPr="004D565F" w:rsidRDefault="009643A7" w:rsidP="004D565F">
      <w:pPr>
        <w:pStyle w:val="af3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2.2. </w:t>
      </w:r>
      <w:r w:rsidR="004D3930">
        <w:rPr>
          <w:rFonts w:eastAsia="Calibri"/>
          <w:bCs/>
          <w:sz w:val="26"/>
          <w:szCs w:val="26"/>
          <w:lang w:eastAsia="en-US"/>
        </w:rPr>
        <w:t>при невыполнении з</w:t>
      </w:r>
      <w:r w:rsidR="004D565F" w:rsidRPr="004D565F">
        <w:rPr>
          <w:rFonts w:eastAsia="Calibri"/>
          <w:bCs/>
          <w:sz w:val="26"/>
          <w:szCs w:val="26"/>
          <w:lang w:eastAsia="en-US"/>
        </w:rPr>
        <w:t>аемщиком обязанности по обеспечению исполнения обязательств и обязатель</w:t>
      </w:r>
      <w:proofErr w:type="gramStart"/>
      <w:r w:rsidR="004D565F" w:rsidRPr="004D565F">
        <w:rPr>
          <w:rFonts w:eastAsia="Calibri"/>
          <w:bCs/>
          <w:sz w:val="26"/>
          <w:szCs w:val="26"/>
          <w:lang w:eastAsia="en-US"/>
        </w:rPr>
        <w:t>ств тр</w:t>
      </w:r>
      <w:proofErr w:type="gramEnd"/>
      <w:r w:rsidR="004D565F" w:rsidRPr="004D565F">
        <w:rPr>
          <w:rFonts w:eastAsia="Calibri"/>
          <w:bCs/>
          <w:sz w:val="26"/>
          <w:szCs w:val="26"/>
          <w:lang w:eastAsia="en-US"/>
        </w:rPr>
        <w:t>етьих лиц по договорам обеспечения исполнения обязательств, а также в случае ухудшения или угрозы у</w:t>
      </w:r>
      <w:r w:rsidR="004D3930">
        <w:rPr>
          <w:rFonts w:eastAsia="Calibri"/>
          <w:bCs/>
          <w:sz w:val="26"/>
          <w:szCs w:val="26"/>
          <w:lang w:eastAsia="en-US"/>
        </w:rPr>
        <w:t>худшения финансового состояния з</w:t>
      </w:r>
      <w:r w:rsidR="004D565F" w:rsidRPr="004D565F">
        <w:rPr>
          <w:rFonts w:eastAsia="Calibri"/>
          <w:bCs/>
          <w:sz w:val="26"/>
          <w:szCs w:val="26"/>
          <w:lang w:eastAsia="en-US"/>
        </w:rPr>
        <w:t xml:space="preserve">аемщика, его поручителей, утраты, повреждения или уменьшения стоимости предмета залога, обеспечивающего исполнение обязательств по </w:t>
      </w:r>
      <w:r>
        <w:rPr>
          <w:rFonts w:eastAsia="Calibri"/>
          <w:bCs/>
          <w:sz w:val="26"/>
          <w:szCs w:val="26"/>
          <w:lang w:eastAsia="en-US"/>
        </w:rPr>
        <w:t>д</w:t>
      </w:r>
      <w:r w:rsidR="004D565F" w:rsidRPr="004D565F">
        <w:rPr>
          <w:rFonts w:eastAsia="Calibri"/>
          <w:bCs/>
          <w:sz w:val="26"/>
          <w:szCs w:val="26"/>
          <w:lang w:eastAsia="en-US"/>
        </w:rPr>
        <w:t>оговору;</w:t>
      </w:r>
    </w:p>
    <w:p w14:paraId="362405FA" w14:textId="49C10271" w:rsidR="004D565F" w:rsidRPr="004D565F" w:rsidRDefault="009643A7" w:rsidP="004D565F">
      <w:pPr>
        <w:pStyle w:val="af3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2.3. </w:t>
      </w:r>
      <w:r w:rsidR="004D565F" w:rsidRPr="004D565F">
        <w:rPr>
          <w:rFonts w:eastAsia="Calibri"/>
          <w:bCs/>
          <w:sz w:val="26"/>
          <w:szCs w:val="26"/>
          <w:lang w:eastAsia="en-US"/>
        </w:rPr>
        <w:t>если информация и докум</w:t>
      </w:r>
      <w:r w:rsidR="004D3930">
        <w:rPr>
          <w:rFonts w:eastAsia="Calibri"/>
          <w:bCs/>
          <w:sz w:val="26"/>
          <w:szCs w:val="26"/>
          <w:lang w:eastAsia="en-US"/>
        </w:rPr>
        <w:t>енты, подлежащие представлению з</w:t>
      </w:r>
      <w:r w:rsidR="004D565F" w:rsidRPr="004D565F">
        <w:rPr>
          <w:rFonts w:eastAsia="Calibri"/>
          <w:bCs/>
          <w:sz w:val="26"/>
          <w:szCs w:val="26"/>
          <w:lang w:eastAsia="en-US"/>
        </w:rPr>
        <w:t>аймодавцу, не предоставлены в оговоренные сроки или если такие документы или часть их оказалась недостоверной;</w:t>
      </w:r>
    </w:p>
    <w:p w14:paraId="1F061945" w14:textId="7CDC9951" w:rsidR="004D565F" w:rsidRPr="004D565F" w:rsidRDefault="009643A7" w:rsidP="004D565F">
      <w:pPr>
        <w:pStyle w:val="af3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2.4. </w:t>
      </w:r>
      <w:r w:rsidR="004D3930">
        <w:rPr>
          <w:rFonts w:eastAsia="Calibri"/>
          <w:bCs/>
          <w:sz w:val="26"/>
          <w:szCs w:val="26"/>
          <w:lang w:eastAsia="en-US"/>
        </w:rPr>
        <w:t>если в отношении з</w:t>
      </w:r>
      <w:r w:rsidR="004D565F" w:rsidRPr="004D565F">
        <w:rPr>
          <w:rFonts w:eastAsia="Calibri"/>
          <w:bCs/>
          <w:sz w:val="26"/>
          <w:szCs w:val="26"/>
          <w:lang w:eastAsia="en-US"/>
        </w:rPr>
        <w:t xml:space="preserve">аемщика имеется требование о его ликвидации или несостоятельности (банкротстве) либо если </w:t>
      </w:r>
      <w:r w:rsidR="004D3930">
        <w:rPr>
          <w:rFonts w:eastAsia="Calibri"/>
          <w:bCs/>
          <w:sz w:val="26"/>
          <w:szCs w:val="26"/>
          <w:lang w:eastAsia="en-US"/>
        </w:rPr>
        <w:t>з</w:t>
      </w:r>
      <w:r w:rsidR="004D565F" w:rsidRPr="004D565F">
        <w:rPr>
          <w:rFonts w:eastAsia="Calibri"/>
          <w:bCs/>
          <w:sz w:val="26"/>
          <w:szCs w:val="26"/>
          <w:lang w:eastAsia="en-US"/>
        </w:rPr>
        <w:t>аемщик самостоятельно принял решение о своей ликвидации или несостоятельности (банкротстве);</w:t>
      </w:r>
    </w:p>
    <w:p w14:paraId="4804308D" w14:textId="3962E41A" w:rsidR="004D565F" w:rsidRPr="004D565F" w:rsidRDefault="009643A7" w:rsidP="004D565F">
      <w:pPr>
        <w:pStyle w:val="af3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2.5.</w:t>
      </w:r>
      <w:r w:rsidR="004D565F" w:rsidRPr="004D565F">
        <w:rPr>
          <w:rFonts w:eastAsia="Calibri"/>
          <w:bCs/>
          <w:sz w:val="26"/>
          <w:szCs w:val="26"/>
          <w:lang w:eastAsia="en-US"/>
        </w:rPr>
        <w:t xml:space="preserve"> если в отношении </w:t>
      </w:r>
      <w:r w:rsidR="004D3930">
        <w:rPr>
          <w:rFonts w:eastAsia="Calibri"/>
          <w:bCs/>
          <w:sz w:val="26"/>
          <w:szCs w:val="26"/>
          <w:lang w:eastAsia="en-US"/>
        </w:rPr>
        <w:t>з</w:t>
      </w:r>
      <w:r w:rsidR="004D565F" w:rsidRPr="004D565F">
        <w:rPr>
          <w:rFonts w:eastAsia="Calibri"/>
          <w:bCs/>
          <w:sz w:val="26"/>
          <w:szCs w:val="26"/>
          <w:lang w:eastAsia="en-US"/>
        </w:rPr>
        <w:t>аемщика возникло требование от бюджетных и внебюджетных фондов;</w:t>
      </w:r>
    </w:p>
    <w:p w14:paraId="63C76BCF" w14:textId="7E5F03FB" w:rsidR="004D565F" w:rsidRPr="004D565F" w:rsidRDefault="009643A7" w:rsidP="004D565F">
      <w:pPr>
        <w:pStyle w:val="af3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2.6.</w:t>
      </w:r>
      <w:r w:rsidR="004D3930">
        <w:rPr>
          <w:rFonts w:eastAsia="Calibri"/>
          <w:bCs/>
          <w:sz w:val="26"/>
          <w:szCs w:val="26"/>
          <w:lang w:eastAsia="en-US"/>
        </w:rPr>
        <w:t xml:space="preserve"> если з</w:t>
      </w:r>
      <w:r w:rsidR="004D565F" w:rsidRPr="004D565F">
        <w:rPr>
          <w:rFonts w:eastAsia="Calibri"/>
          <w:bCs/>
          <w:sz w:val="26"/>
          <w:szCs w:val="26"/>
          <w:lang w:eastAsia="en-US"/>
        </w:rPr>
        <w:t xml:space="preserve">аемщик использовал </w:t>
      </w:r>
      <w:r w:rsidR="004D3930">
        <w:rPr>
          <w:rFonts w:eastAsia="Calibri"/>
          <w:bCs/>
          <w:sz w:val="26"/>
          <w:szCs w:val="26"/>
          <w:lang w:eastAsia="en-US"/>
        </w:rPr>
        <w:t>з</w:t>
      </w:r>
      <w:r w:rsidR="004D565F" w:rsidRPr="004D565F">
        <w:rPr>
          <w:rFonts w:eastAsia="Calibri"/>
          <w:bCs/>
          <w:sz w:val="26"/>
          <w:szCs w:val="26"/>
          <w:lang w:eastAsia="en-US"/>
        </w:rPr>
        <w:t xml:space="preserve">аем или его часть </w:t>
      </w:r>
      <w:r>
        <w:rPr>
          <w:rFonts w:eastAsia="Calibri"/>
          <w:bCs/>
          <w:sz w:val="26"/>
          <w:szCs w:val="26"/>
          <w:lang w:eastAsia="en-US"/>
        </w:rPr>
        <w:t>не по целевому назначению, не предоставил в установленный договором срок документы</w:t>
      </w:r>
      <w:r w:rsidRPr="009643A7">
        <w:rPr>
          <w:rFonts w:eastAsia="Calibri"/>
          <w:bCs/>
          <w:sz w:val="26"/>
          <w:szCs w:val="26"/>
          <w:lang w:eastAsia="en-US"/>
        </w:rPr>
        <w:t>, подтверждающи</w:t>
      </w:r>
      <w:r>
        <w:rPr>
          <w:rFonts w:eastAsia="Calibri"/>
          <w:bCs/>
          <w:sz w:val="26"/>
          <w:szCs w:val="26"/>
          <w:lang w:eastAsia="en-US"/>
        </w:rPr>
        <w:t>е</w:t>
      </w:r>
      <w:r w:rsidRPr="009643A7">
        <w:rPr>
          <w:rFonts w:eastAsia="Calibri"/>
          <w:bCs/>
          <w:sz w:val="26"/>
          <w:szCs w:val="26"/>
          <w:lang w:eastAsia="en-US"/>
        </w:rPr>
        <w:t xml:space="preserve"> целевое использование денежных средств</w:t>
      </w:r>
      <w:r>
        <w:rPr>
          <w:rFonts w:eastAsia="Calibri"/>
          <w:bCs/>
          <w:sz w:val="26"/>
          <w:szCs w:val="26"/>
          <w:lang w:eastAsia="en-US"/>
        </w:rPr>
        <w:t>;</w:t>
      </w:r>
    </w:p>
    <w:p w14:paraId="747FD530" w14:textId="352213B3" w:rsidR="004D565F" w:rsidRPr="004D565F" w:rsidRDefault="009643A7" w:rsidP="004D565F">
      <w:pPr>
        <w:pStyle w:val="af3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2.7.</w:t>
      </w:r>
      <w:r w:rsidR="004D565F" w:rsidRPr="004D565F">
        <w:rPr>
          <w:rFonts w:eastAsia="Calibri"/>
          <w:bCs/>
          <w:sz w:val="26"/>
          <w:szCs w:val="26"/>
          <w:lang w:eastAsia="en-US"/>
        </w:rPr>
        <w:t xml:space="preserve"> при наличии обстоятельств, очевидно свидетельствующих о том, что возврат Займа и процентов на него не будут произведены в установленные сроки;</w:t>
      </w:r>
    </w:p>
    <w:p w14:paraId="7BDDA42D" w14:textId="0D3128A2" w:rsidR="00636B55" w:rsidRDefault="009643A7" w:rsidP="009643A7">
      <w:pPr>
        <w:pStyle w:val="af3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2.8. </w:t>
      </w:r>
      <w:r w:rsidR="004D565F" w:rsidRPr="004D565F">
        <w:rPr>
          <w:rFonts w:eastAsia="Calibri"/>
          <w:bCs/>
          <w:sz w:val="26"/>
          <w:szCs w:val="26"/>
          <w:lang w:eastAsia="en-US"/>
        </w:rPr>
        <w:t xml:space="preserve">при </w:t>
      </w:r>
      <w:r w:rsidR="004D3930">
        <w:rPr>
          <w:rFonts w:eastAsia="Calibri"/>
          <w:bCs/>
          <w:sz w:val="26"/>
          <w:szCs w:val="26"/>
          <w:lang w:eastAsia="en-US"/>
        </w:rPr>
        <w:t>неисполнении з</w:t>
      </w:r>
      <w:r>
        <w:rPr>
          <w:rFonts w:eastAsia="Calibri"/>
          <w:bCs/>
          <w:sz w:val="26"/>
          <w:szCs w:val="26"/>
          <w:lang w:eastAsia="en-US"/>
        </w:rPr>
        <w:t xml:space="preserve">аемщиком обязанности по </w:t>
      </w:r>
      <w:r w:rsidRPr="009643A7">
        <w:rPr>
          <w:rFonts w:eastAsia="Calibri"/>
          <w:bCs/>
          <w:sz w:val="26"/>
          <w:szCs w:val="26"/>
          <w:lang w:eastAsia="en-US"/>
        </w:rPr>
        <w:t>предоставл</w:t>
      </w:r>
      <w:r>
        <w:rPr>
          <w:rFonts w:eastAsia="Calibri"/>
          <w:bCs/>
          <w:sz w:val="26"/>
          <w:szCs w:val="26"/>
          <w:lang w:eastAsia="en-US"/>
        </w:rPr>
        <w:t>ению по требованию Займодавца нео</w:t>
      </w:r>
      <w:r w:rsidR="004D3930">
        <w:rPr>
          <w:rFonts w:eastAsia="Calibri"/>
          <w:bCs/>
          <w:sz w:val="26"/>
          <w:szCs w:val="26"/>
          <w:lang w:eastAsia="en-US"/>
        </w:rPr>
        <w:t>бходимых документов; извещению з</w:t>
      </w:r>
      <w:r w:rsidRPr="009643A7">
        <w:rPr>
          <w:rFonts w:eastAsia="Calibri"/>
          <w:bCs/>
          <w:sz w:val="26"/>
          <w:szCs w:val="26"/>
          <w:lang w:eastAsia="en-US"/>
        </w:rPr>
        <w:t>аймодавца о смене руководителя и (или) главного бухгалтера, изменении наименования, местонахождения, юридического и/или почтового адреса,</w:t>
      </w:r>
      <w:r w:rsidR="004D3930">
        <w:rPr>
          <w:rFonts w:eastAsia="Calibri"/>
          <w:bCs/>
          <w:sz w:val="26"/>
          <w:szCs w:val="26"/>
          <w:lang w:eastAsia="en-US"/>
        </w:rPr>
        <w:t xml:space="preserve"> банковских реквизитов з</w:t>
      </w:r>
      <w:r>
        <w:rPr>
          <w:rFonts w:eastAsia="Calibri"/>
          <w:bCs/>
          <w:sz w:val="26"/>
          <w:szCs w:val="26"/>
          <w:lang w:eastAsia="en-US"/>
        </w:rPr>
        <w:t>аемщика; п</w:t>
      </w:r>
      <w:r w:rsidRPr="009643A7">
        <w:rPr>
          <w:rFonts w:eastAsia="Calibri"/>
          <w:bCs/>
          <w:sz w:val="26"/>
          <w:szCs w:val="26"/>
          <w:lang w:eastAsia="en-US"/>
        </w:rPr>
        <w:t>редостав</w:t>
      </w:r>
      <w:r w:rsidR="004D3930">
        <w:rPr>
          <w:rFonts w:eastAsia="Calibri"/>
          <w:bCs/>
          <w:sz w:val="26"/>
          <w:szCs w:val="26"/>
          <w:lang w:eastAsia="en-US"/>
        </w:rPr>
        <w:t>лению з</w:t>
      </w:r>
      <w:r>
        <w:rPr>
          <w:rFonts w:eastAsia="Calibri"/>
          <w:bCs/>
          <w:sz w:val="26"/>
          <w:szCs w:val="26"/>
          <w:lang w:eastAsia="en-US"/>
        </w:rPr>
        <w:t xml:space="preserve">аймодавцу </w:t>
      </w:r>
      <w:r>
        <w:rPr>
          <w:rFonts w:eastAsia="Calibri"/>
          <w:bCs/>
          <w:sz w:val="26"/>
          <w:szCs w:val="26"/>
          <w:lang w:eastAsia="en-US"/>
        </w:rPr>
        <w:lastRenderedPageBreak/>
        <w:t>возможности</w:t>
      </w:r>
      <w:r w:rsidRPr="009643A7">
        <w:rPr>
          <w:rFonts w:eastAsia="Calibri"/>
          <w:bCs/>
          <w:sz w:val="26"/>
          <w:szCs w:val="26"/>
          <w:lang w:eastAsia="en-US"/>
        </w:rPr>
        <w:t xml:space="preserve"> контро</w:t>
      </w:r>
      <w:r w:rsidR="004D3930">
        <w:rPr>
          <w:rFonts w:eastAsia="Calibri"/>
          <w:bCs/>
          <w:sz w:val="26"/>
          <w:szCs w:val="26"/>
          <w:lang w:eastAsia="en-US"/>
        </w:rPr>
        <w:t>ля целевого использования з</w:t>
      </w:r>
      <w:bookmarkStart w:id="3" w:name="_GoBack"/>
      <w:bookmarkEnd w:id="3"/>
      <w:r>
        <w:rPr>
          <w:rFonts w:eastAsia="Calibri"/>
          <w:bCs/>
          <w:sz w:val="26"/>
          <w:szCs w:val="26"/>
          <w:lang w:eastAsia="en-US"/>
        </w:rPr>
        <w:t xml:space="preserve">айма, </w:t>
      </w:r>
      <w:r w:rsidRPr="009643A7">
        <w:rPr>
          <w:rFonts w:eastAsia="Calibri"/>
          <w:bCs/>
          <w:sz w:val="26"/>
          <w:szCs w:val="26"/>
          <w:lang w:eastAsia="en-US"/>
        </w:rPr>
        <w:t xml:space="preserve">контроля заложенного </w:t>
      </w:r>
      <w:r>
        <w:rPr>
          <w:rFonts w:eastAsia="Calibri"/>
          <w:bCs/>
          <w:sz w:val="26"/>
          <w:szCs w:val="26"/>
          <w:lang w:eastAsia="en-US"/>
        </w:rPr>
        <w:t xml:space="preserve">имущества; по </w:t>
      </w:r>
      <w:r w:rsidRPr="009643A7">
        <w:rPr>
          <w:rFonts w:eastAsia="Calibri"/>
          <w:bCs/>
          <w:sz w:val="26"/>
          <w:szCs w:val="26"/>
          <w:lang w:eastAsia="en-US"/>
        </w:rPr>
        <w:t>предостав</w:t>
      </w:r>
      <w:r>
        <w:rPr>
          <w:rFonts w:eastAsia="Calibri"/>
          <w:bCs/>
          <w:sz w:val="26"/>
          <w:szCs w:val="26"/>
          <w:lang w:eastAsia="en-US"/>
        </w:rPr>
        <w:t>лению</w:t>
      </w:r>
      <w:r w:rsidRPr="009643A7">
        <w:rPr>
          <w:rFonts w:eastAsia="Calibri"/>
          <w:bCs/>
          <w:sz w:val="26"/>
          <w:szCs w:val="26"/>
          <w:lang w:eastAsia="en-US"/>
        </w:rPr>
        <w:t xml:space="preserve"> дополнительно</w:t>
      </w:r>
      <w:r>
        <w:rPr>
          <w:rFonts w:eastAsia="Calibri"/>
          <w:bCs/>
          <w:sz w:val="26"/>
          <w:szCs w:val="26"/>
          <w:lang w:eastAsia="en-US"/>
        </w:rPr>
        <w:t>го</w:t>
      </w:r>
      <w:r w:rsidRPr="009643A7">
        <w:rPr>
          <w:rFonts w:eastAsia="Calibri"/>
          <w:bCs/>
          <w:sz w:val="26"/>
          <w:szCs w:val="26"/>
          <w:lang w:eastAsia="en-US"/>
        </w:rPr>
        <w:t xml:space="preserve"> обеспечени</w:t>
      </w:r>
      <w:r>
        <w:rPr>
          <w:rFonts w:eastAsia="Calibri"/>
          <w:bCs/>
          <w:sz w:val="26"/>
          <w:szCs w:val="26"/>
          <w:lang w:eastAsia="en-US"/>
        </w:rPr>
        <w:t>я исполнения обязательств.</w:t>
      </w:r>
    </w:p>
    <w:p w14:paraId="431A5788" w14:textId="7504CA4E" w:rsidR="009643A7" w:rsidRPr="009643A7" w:rsidRDefault="009643A7" w:rsidP="009643A7">
      <w:pPr>
        <w:pStyle w:val="af3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9643A7">
        <w:rPr>
          <w:rFonts w:eastAsia="Calibri"/>
          <w:bCs/>
          <w:sz w:val="26"/>
          <w:szCs w:val="26"/>
          <w:lang w:eastAsia="en-US"/>
        </w:rPr>
        <w:t>3. Риск утраты репутации надежного заемщика</w:t>
      </w:r>
      <w:r>
        <w:rPr>
          <w:rFonts w:eastAsia="Calibri"/>
          <w:bCs/>
          <w:sz w:val="26"/>
          <w:szCs w:val="26"/>
          <w:lang w:eastAsia="en-US"/>
        </w:rPr>
        <w:t xml:space="preserve"> вследствие неисполнения З</w:t>
      </w:r>
      <w:r w:rsidRPr="009643A7">
        <w:rPr>
          <w:rFonts w:eastAsia="Calibri"/>
          <w:bCs/>
          <w:sz w:val="26"/>
          <w:szCs w:val="26"/>
          <w:lang w:eastAsia="en-US"/>
        </w:rPr>
        <w:t xml:space="preserve">аемщиком своих обязательств по </w:t>
      </w:r>
      <w:r>
        <w:rPr>
          <w:rFonts w:eastAsia="Calibri"/>
          <w:bCs/>
          <w:sz w:val="26"/>
          <w:szCs w:val="26"/>
          <w:lang w:eastAsia="en-US"/>
        </w:rPr>
        <w:t>займу.</w:t>
      </w:r>
    </w:p>
    <w:p w14:paraId="649CE2AE" w14:textId="67FD81D8" w:rsidR="009643A7" w:rsidRPr="009643A7" w:rsidRDefault="009643A7" w:rsidP="009643A7">
      <w:pPr>
        <w:pStyle w:val="af3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9643A7">
        <w:rPr>
          <w:rFonts w:eastAsia="Calibri"/>
          <w:bCs/>
          <w:sz w:val="26"/>
          <w:szCs w:val="26"/>
          <w:lang w:eastAsia="en-US"/>
        </w:rPr>
        <w:t xml:space="preserve">4. Риск возникновения негативной кредитной истории в Бюро кредитных историй вследствие неисполнения заемщиком своих обязательств по займу. </w:t>
      </w:r>
    </w:p>
    <w:p w14:paraId="34CEF131" w14:textId="41CEFED3" w:rsidR="009643A7" w:rsidRPr="009643A7" w:rsidRDefault="009643A7" w:rsidP="009643A7">
      <w:pPr>
        <w:pStyle w:val="af3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5</w:t>
      </w:r>
      <w:r w:rsidRPr="009643A7">
        <w:rPr>
          <w:rFonts w:eastAsia="Calibri"/>
          <w:bCs/>
          <w:sz w:val="26"/>
          <w:szCs w:val="26"/>
          <w:lang w:eastAsia="en-US"/>
        </w:rPr>
        <w:t xml:space="preserve">. Риск несоразмерности долговой нагрузки получателя финансовой услуги с текущим финансовым положением. </w:t>
      </w:r>
    </w:p>
    <w:p w14:paraId="7A411841" w14:textId="111A70DB" w:rsidR="009643A7" w:rsidRPr="009643A7" w:rsidRDefault="009643A7" w:rsidP="009643A7">
      <w:pPr>
        <w:pStyle w:val="af3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6</w:t>
      </w:r>
      <w:r w:rsidRPr="009643A7">
        <w:rPr>
          <w:rFonts w:eastAsia="Calibri"/>
          <w:bCs/>
          <w:sz w:val="26"/>
          <w:szCs w:val="26"/>
          <w:lang w:eastAsia="en-US"/>
        </w:rPr>
        <w:t>. Риск наступления обстоятельств непреодолимой силы и иных обстоятельств, которые могут привести к невозможности исполнения заемщиком своих обязательств по договору об оказании финансовой услуги.</w:t>
      </w:r>
    </w:p>
    <w:p w14:paraId="2E4C5DB1" w14:textId="3A1692D4" w:rsidR="009643A7" w:rsidRPr="009643A7" w:rsidRDefault="009643A7" w:rsidP="009643A7">
      <w:pPr>
        <w:pStyle w:val="af3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7</w:t>
      </w:r>
      <w:r w:rsidRPr="009643A7">
        <w:rPr>
          <w:rFonts w:eastAsia="Calibri"/>
          <w:bCs/>
          <w:sz w:val="26"/>
          <w:szCs w:val="26"/>
          <w:lang w:eastAsia="en-US"/>
        </w:rPr>
        <w:t xml:space="preserve">. Риск потери </w:t>
      </w:r>
      <w:r w:rsidR="004D3930">
        <w:rPr>
          <w:rFonts w:eastAsia="Calibri"/>
          <w:bCs/>
          <w:sz w:val="26"/>
          <w:szCs w:val="26"/>
          <w:lang w:eastAsia="en-US"/>
        </w:rPr>
        <w:t>заемщиком/залогодателем</w:t>
      </w:r>
      <w:r w:rsidRPr="009643A7">
        <w:rPr>
          <w:rFonts w:eastAsia="Calibri"/>
          <w:bCs/>
          <w:sz w:val="26"/>
          <w:szCs w:val="26"/>
          <w:lang w:eastAsia="en-US"/>
        </w:rPr>
        <w:t xml:space="preserve"> предоставленного в обеспечение займа имущества в случае невозврата им полученного займа.</w:t>
      </w:r>
    </w:p>
    <w:p w14:paraId="042AB8C3" w14:textId="2C9287CB" w:rsidR="009643A7" w:rsidRPr="00374BD6" w:rsidRDefault="009643A7" w:rsidP="009643A7">
      <w:pPr>
        <w:pStyle w:val="af3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8</w:t>
      </w:r>
      <w:r w:rsidRPr="009643A7">
        <w:rPr>
          <w:rFonts w:eastAsia="Calibri"/>
          <w:bCs/>
          <w:sz w:val="26"/>
          <w:szCs w:val="26"/>
          <w:lang w:eastAsia="en-US"/>
        </w:rPr>
        <w:t>. Риск взыскания задолженности по договору займа (в т</w:t>
      </w:r>
      <w:r>
        <w:rPr>
          <w:rFonts w:eastAsia="Calibri"/>
          <w:bCs/>
          <w:sz w:val="26"/>
          <w:szCs w:val="26"/>
          <w:lang w:eastAsia="en-US"/>
        </w:rPr>
        <w:t>ом числе</w:t>
      </w:r>
      <w:r w:rsidRPr="009643A7">
        <w:rPr>
          <w:rFonts w:eastAsia="Calibri"/>
          <w:bCs/>
          <w:sz w:val="26"/>
          <w:szCs w:val="26"/>
          <w:lang w:eastAsia="en-US"/>
        </w:rPr>
        <w:t xml:space="preserve"> неустойки, штрафа, пени) в судебном порядке, </w:t>
      </w:r>
      <w:r>
        <w:rPr>
          <w:rFonts w:eastAsia="Calibri"/>
          <w:bCs/>
          <w:sz w:val="26"/>
          <w:szCs w:val="26"/>
          <w:lang w:eastAsia="en-US"/>
        </w:rPr>
        <w:t>и взыскания понесенных судебных расходов.</w:t>
      </w:r>
    </w:p>
    <w:sectPr w:rsidR="009643A7" w:rsidRPr="00374BD6" w:rsidSect="00A5076C">
      <w:pgSz w:w="11906" w:h="16838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0076A" w14:textId="77777777" w:rsidR="004D565F" w:rsidRDefault="004D565F">
      <w:r>
        <w:separator/>
      </w:r>
    </w:p>
  </w:endnote>
  <w:endnote w:type="continuationSeparator" w:id="0">
    <w:p w14:paraId="3A1BF85E" w14:textId="77777777" w:rsidR="004D565F" w:rsidRDefault="004D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8E5DB" w14:textId="77777777" w:rsidR="004D565F" w:rsidRDefault="004D565F">
      <w:r>
        <w:rPr>
          <w:color w:val="000000"/>
        </w:rPr>
        <w:separator/>
      </w:r>
    </w:p>
  </w:footnote>
  <w:footnote w:type="continuationSeparator" w:id="0">
    <w:p w14:paraId="10BBA981" w14:textId="77777777" w:rsidR="004D565F" w:rsidRDefault="004D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1EAD"/>
    <w:multiLevelType w:val="hybridMultilevel"/>
    <w:tmpl w:val="84DC62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D20C1"/>
    <w:multiLevelType w:val="hybridMultilevel"/>
    <w:tmpl w:val="149C02A8"/>
    <w:lvl w:ilvl="0" w:tplc="055CE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0AA3"/>
    <w:multiLevelType w:val="hybridMultilevel"/>
    <w:tmpl w:val="CEAAFA42"/>
    <w:lvl w:ilvl="0" w:tplc="1242F3C0">
      <w:start w:val="1"/>
      <w:numFmt w:val="decimal"/>
      <w:lvlText w:val="%1)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D2B4BE0"/>
    <w:multiLevelType w:val="hybridMultilevel"/>
    <w:tmpl w:val="DC16E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57F80"/>
    <w:multiLevelType w:val="hybridMultilevel"/>
    <w:tmpl w:val="F7A063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97DF1"/>
    <w:multiLevelType w:val="hybridMultilevel"/>
    <w:tmpl w:val="80B40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619DF"/>
    <w:multiLevelType w:val="hybridMultilevel"/>
    <w:tmpl w:val="1CFC5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B3501"/>
    <w:multiLevelType w:val="hybridMultilevel"/>
    <w:tmpl w:val="6C8CB4DA"/>
    <w:lvl w:ilvl="0" w:tplc="E8E2C59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CA229AF"/>
    <w:multiLevelType w:val="hybridMultilevel"/>
    <w:tmpl w:val="CA48D8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346EB6"/>
    <w:multiLevelType w:val="hybridMultilevel"/>
    <w:tmpl w:val="95A09102"/>
    <w:lvl w:ilvl="0" w:tplc="5B009A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4422519"/>
    <w:multiLevelType w:val="hybridMultilevel"/>
    <w:tmpl w:val="6DAE10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6437D"/>
    <w:multiLevelType w:val="hybridMultilevel"/>
    <w:tmpl w:val="ACB2A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B5688"/>
    <w:multiLevelType w:val="hybridMultilevel"/>
    <w:tmpl w:val="CD085D8C"/>
    <w:lvl w:ilvl="0" w:tplc="9EAEF2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907762A"/>
    <w:multiLevelType w:val="hybridMultilevel"/>
    <w:tmpl w:val="F5B8405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6D502E"/>
    <w:multiLevelType w:val="hybridMultilevel"/>
    <w:tmpl w:val="DBFCF15A"/>
    <w:lvl w:ilvl="0" w:tplc="BCFC7FC6">
      <w:start w:val="1"/>
      <w:numFmt w:val="decimal"/>
      <w:lvlText w:val="%1."/>
      <w:lvlJc w:val="left"/>
      <w:pPr>
        <w:ind w:left="43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3D041263"/>
    <w:multiLevelType w:val="multilevel"/>
    <w:tmpl w:val="279E2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FC947DF"/>
    <w:multiLevelType w:val="hybridMultilevel"/>
    <w:tmpl w:val="5D6ECE5E"/>
    <w:lvl w:ilvl="0" w:tplc="01E0494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62701DA2"/>
    <w:multiLevelType w:val="hybridMultilevel"/>
    <w:tmpl w:val="DDF477B6"/>
    <w:lvl w:ilvl="0" w:tplc="A606D5F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EA74890"/>
    <w:multiLevelType w:val="hybridMultilevel"/>
    <w:tmpl w:val="E90E7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5D6837"/>
    <w:multiLevelType w:val="hybridMultilevel"/>
    <w:tmpl w:val="206C4370"/>
    <w:lvl w:ilvl="0" w:tplc="1D243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935C6"/>
    <w:multiLevelType w:val="hybridMultilevel"/>
    <w:tmpl w:val="BF22F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822BA3"/>
    <w:multiLevelType w:val="hybridMultilevel"/>
    <w:tmpl w:val="73BEB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E666B3"/>
    <w:multiLevelType w:val="hybridMultilevel"/>
    <w:tmpl w:val="6298C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4F0AD6"/>
    <w:multiLevelType w:val="hybridMultilevel"/>
    <w:tmpl w:val="97A4FE94"/>
    <w:lvl w:ilvl="0" w:tplc="026665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F88474E"/>
    <w:multiLevelType w:val="hybridMultilevel"/>
    <w:tmpl w:val="2CF645E4"/>
    <w:lvl w:ilvl="0" w:tplc="6794F1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"/>
  </w:num>
  <w:num w:numId="3">
    <w:abstractNumId w:val="9"/>
  </w:num>
  <w:num w:numId="4">
    <w:abstractNumId w:val="16"/>
  </w:num>
  <w:num w:numId="5">
    <w:abstractNumId w:val="7"/>
  </w:num>
  <w:num w:numId="6">
    <w:abstractNumId w:val="17"/>
  </w:num>
  <w:num w:numId="7">
    <w:abstractNumId w:val="3"/>
  </w:num>
  <w:num w:numId="8">
    <w:abstractNumId w:val="22"/>
  </w:num>
  <w:num w:numId="9">
    <w:abstractNumId w:val="19"/>
  </w:num>
  <w:num w:numId="10">
    <w:abstractNumId w:val="11"/>
  </w:num>
  <w:num w:numId="11">
    <w:abstractNumId w:val="1"/>
  </w:num>
  <w:num w:numId="12">
    <w:abstractNumId w:val="15"/>
  </w:num>
  <w:num w:numId="13">
    <w:abstractNumId w:val="24"/>
  </w:num>
  <w:num w:numId="14">
    <w:abstractNumId w:val="14"/>
  </w:num>
  <w:num w:numId="15">
    <w:abstractNumId w:val="20"/>
  </w:num>
  <w:num w:numId="16">
    <w:abstractNumId w:val="12"/>
  </w:num>
  <w:num w:numId="17">
    <w:abstractNumId w:val="0"/>
  </w:num>
  <w:num w:numId="18">
    <w:abstractNumId w:val="5"/>
  </w:num>
  <w:num w:numId="19">
    <w:abstractNumId w:val="18"/>
  </w:num>
  <w:num w:numId="20">
    <w:abstractNumId w:val="21"/>
  </w:num>
  <w:num w:numId="21">
    <w:abstractNumId w:val="6"/>
  </w:num>
  <w:num w:numId="22">
    <w:abstractNumId w:val="10"/>
  </w:num>
  <w:num w:numId="23">
    <w:abstractNumId w:val="4"/>
  </w:num>
  <w:num w:numId="24">
    <w:abstractNumId w:val="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66"/>
    <w:rsid w:val="00005AF3"/>
    <w:rsid w:val="00020A2C"/>
    <w:rsid w:val="000274CD"/>
    <w:rsid w:val="00031765"/>
    <w:rsid w:val="00034F80"/>
    <w:rsid w:val="00044219"/>
    <w:rsid w:val="000452B6"/>
    <w:rsid w:val="000619D2"/>
    <w:rsid w:val="00073E6E"/>
    <w:rsid w:val="00083CC2"/>
    <w:rsid w:val="000A449A"/>
    <w:rsid w:val="000A4AEB"/>
    <w:rsid w:val="000A6E3A"/>
    <w:rsid w:val="000C17DD"/>
    <w:rsid w:val="000C1B38"/>
    <w:rsid w:val="000D0FCB"/>
    <w:rsid w:val="000D6C51"/>
    <w:rsid w:val="000E4957"/>
    <w:rsid w:val="000F6D95"/>
    <w:rsid w:val="0010112F"/>
    <w:rsid w:val="0011286E"/>
    <w:rsid w:val="001142DF"/>
    <w:rsid w:val="00146284"/>
    <w:rsid w:val="00167D23"/>
    <w:rsid w:val="001727A7"/>
    <w:rsid w:val="0018276E"/>
    <w:rsid w:val="00190B46"/>
    <w:rsid w:val="00191084"/>
    <w:rsid w:val="001969DF"/>
    <w:rsid w:val="001B3C1B"/>
    <w:rsid w:val="001D5D42"/>
    <w:rsid w:val="001E5E52"/>
    <w:rsid w:val="001E6778"/>
    <w:rsid w:val="001F1B32"/>
    <w:rsid w:val="001F7CF2"/>
    <w:rsid w:val="002049BC"/>
    <w:rsid w:val="0021271C"/>
    <w:rsid w:val="00224346"/>
    <w:rsid w:val="00224D2F"/>
    <w:rsid w:val="00224F33"/>
    <w:rsid w:val="0023497E"/>
    <w:rsid w:val="00260264"/>
    <w:rsid w:val="002700BC"/>
    <w:rsid w:val="00274D68"/>
    <w:rsid w:val="00293682"/>
    <w:rsid w:val="002B36BA"/>
    <w:rsid w:val="002C6BA3"/>
    <w:rsid w:val="002C6E97"/>
    <w:rsid w:val="002D2250"/>
    <w:rsid w:val="002E7FB6"/>
    <w:rsid w:val="00300601"/>
    <w:rsid w:val="00303C55"/>
    <w:rsid w:val="00310A19"/>
    <w:rsid w:val="00312067"/>
    <w:rsid w:val="0032167F"/>
    <w:rsid w:val="003351F6"/>
    <w:rsid w:val="003436DE"/>
    <w:rsid w:val="00345266"/>
    <w:rsid w:val="00345B99"/>
    <w:rsid w:val="00346483"/>
    <w:rsid w:val="00374BD6"/>
    <w:rsid w:val="003A36CF"/>
    <w:rsid w:val="003B2B67"/>
    <w:rsid w:val="003B321A"/>
    <w:rsid w:val="003C232E"/>
    <w:rsid w:val="003C2515"/>
    <w:rsid w:val="003D5915"/>
    <w:rsid w:val="003E275E"/>
    <w:rsid w:val="003E5CFB"/>
    <w:rsid w:val="003F7E74"/>
    <w:rsid w:val="00404F16"/>
    <w:rsid w:val="004059A6"/>
    <w:rsid w:val="0041051D"/>
    <w:rsid w:val="00420975"/>
    <w:rsid w:val="004436A4"/>
    <w:rsid w:val="004663E0"/>
    <w:rsid w:val="004A2054"/>
    <w:rsid w:val="004C4252"/>
    <w:rsid w:val="004C71B4"/>
    <w:rsid w:val="004D3930"/>
    <w:rsid w:val="004D565F"/>
    <w:rsid w:val="004E4C89"/>
    <w:rsid w:val="00516898"/>
    <w:rsid w:val="005237DF"/>
    <w:rsid w:val="005265C2"/>
    <w:rsid w:val="005429EC"/>
    <w:rsid w:val="00591CC6"/>
    <w:rsid w:val="005A107C"/>
    <w:rsid w:val="005B3FA6"/>
    <w:rsid w:val="00601907"/>
    <w:rsid w:val="00604323"/>
    <w:rsid w:val="0063168F"/>
    <w:rsid w:val="00631D90"/>
    <w:rsid w:val="0063262E"/>
    <w:rsid w:val="00636B55"/>
    <w:rsid w:val="00637AF9"/>
    <w:rsid w:val="00643375"/>
    <w:rsid w:val="00643A74"/>
    <w:rsid w:val="00652B73"/>
    <w:rsid w:val="0066710E"/>
    <w:rsid w:val="0068092C"/>
    <w:rsid w:val="0069413E"/>
    <w:rsid w:val="00695BFC"/>
    <w:rsid w:val="006A0E33"/>
    <w:rsid w:val="006B2EC9"/>
    <w:rsid w:val="006C7002"/>
    <w:rsid w:val="006D716F"/>
    <w:rsid w:val="006D7D1D"/>
    <w:rsid w:val="006E718F"/>
    <w:rsid w:val="006F22BA"/>
    <w:rsid w:val="007001FF"/>
    <w:rsid w:val="00704101"/>
    <w:rsid w:val="00714529"/>
    <w:rsid w:val="00715D08"/>
    <w:rsid w:val="0073678F"/>
    <w:rsid w:val="00774F8D"/>
    <w:rsid w:val="007A29B5"/>
    <w:rsid w:val="007A565C"/>
    <w:rsid w:val="007A5A8F"/>
    <w:rsid w:val="007B3631"/>
    <w:rsid w:val="007C2CCC"/>
    <w:rsid w:val="007C61BB"/>
    <w:rsid w:val="007E3C50"/>
    <w:rsid w:val="00803BD5"/>
    <w:rsid w:val="00806833"/>
    <w:rsid w:val="00824B2A"/>
    <w:rsid w:val="0083292F"/>
    <w:rsid w:val="00833CAB"/>
    <w:rsid w:val="00841C46"/>
    <w:rsid w:val="00853437"/>
    <w:rsid w:val="008564E7"/>
    <w:rsid w:val="008571BE"/>
    <w:rsid w:val="00863AB7"/>
    <w:rsid w:val="00880BA6"/>
    <w:rsid w:val="00891DBE"/>
    <w:rsid w:val="008A5AAF"/>
    <w:rsid w:val="008C3DE1"/>
    <w:rsid w:val="008D12B8"/>
    <w:rsid w:val="008D198B"/>
    <w:rsid w:val="008E7BC1"/>
    <w:rsid w:val="008F051F"/>
    <w:rsid w:val="008F59A0"/>
    <w:rsid w:val="00902CE1"/>
    <w:rsid w:val="0090654F"/>
    <w:rsid w:val="0091626F"/>
    <w:rsid w:val="00940C2A"/>
    <w:rsid w:val="00943B61"/>
    <w:rsid w:val="00957A07"/>
    <w:rsid w:val="00961D9C"/>
    <w:rsid w:val="0096237D"/>
    <w:rsid w:val="009634B0"/>
    <w:rsid w:val="009643A7"/>
    <w:rsid w:val="009645CE"/>
    <w:rsid w:val="0097690F"/>
    <w:rsid w:val="00980AB2"/>
    <w:rsid w:val="00985C73"/>
    <w:rsid w:val="009A4F8A"/>
    <w:rsid w:val="009B1E33"/>
    <w:rsid w:val="009C139B"/>
    <w:rsid w:val="009E38C3"/>
    <w:rsid w:val="009F17AA"/>
    <w:rsid w:val="00A11D03"/>
    <w:rsid w:val="00A16990"/>
    <w:rsid w:val="00A17929"/>
    <w:rsid w:val="00A24A69"/>
    <w:rsid w:val="00A31855"/>
    <w:rsid w:val="00A41B45"/>
    <w:rsid w:val="00A5076C"/>
    <w:rsid w:val="00A60124"/>
    <w:rsid w:val="00A741ED"/>
    <w:rsid w:val="00A849C3"/>
    <w:rsid w:val="00A85D4E"/>
    <w:rsid w:val="00A95C59"/>
    <w:rsid w:val="00A96041"/>
    <w:rsid w:val="00A977BD"/>
    <w:rsid w:val="00AA4E63"/>
    <w:rsid w:val="00AB5D6F"/>
    <w:rsid w:val="00AC1E3F"/>
    <w:rsid w:val="00AC3A78"/>
    <w:rsid w:val="00AC4C76"/>
    <w:rsid w:val="00AD1322"/>
    <w:rsid w:val="00AD7C89"/>
    <w:rsid w:val="00AE11B2"/>
    <w:rsid w:val="00B059C5"/>
    <w:rsid w:val="00B12ED4"/>
    <w:rsid w:val="00B2117F"/>
    <w:rsid w:val="00B273FE"/>
    <w:rsid w:val="00B359E1"/>
    <w:rsid w:val="00B40BEF"/>
    <w:rsid w:val="00B44179"/>
    <w:rsid w:val="00B5396E"/>
    <w:rsid w:val="00B5561F"/>
    <w:rsid w:val="00B55F52"/>
    <w:rsid w:val="00B83791"/>
    <w:rsid w:val="00BB635A"/>
    <w:rsid w:val="00BD1E07"/>
    <w:rsid w:val="00BD3C07"/>
    <w:rsid w:val="00BE2E07"/>
    <w:rsid w:val="00BE60FE"/>
    <w:rsid w:val="00BE7A71"/>
    <w:rsid w:val="00C018A6"/>
    <w:rsid w:val="00C11B9C"/>
    <w:rsid w:val="00C168DA"/>
    <w:rsid w:val="00C373B8"/>
    <w:rsid w:val="00C54290"/>
    <w:rsid w:val="00C64C48"/>
    <w:rsid w:val="00C97295"/>
    <w:rsid w:val="00C97FC4"/>
    <w:rsid w:val="00CA0DA6"/>
    <w:rsid w:val="00CB467A"/>
    <w:rsid w:val="00CD43D7"/>
    <w:rsid w:val="00CE5195"/>
    <w:rsid w:val="00CF3D7C"/>
    <w:rsid w:val="00CF5B2F"/>
    <w:rsid w:val="00D03743"/>
    <w:rsid w:val="00D31DB0"/>
    <w:rsid w:val="00D4083F"/>
    <w:rsid w:val="00D42DC9"/>
    <w:rsid w:val="00D43352"/>
    <w:rsid w:val="00D516F5"/>
    <w:rsid w:val="00D74A07"/>
    <w:rsid w:val="00D8295D"/>
    <w:rsid w:val="00D97B40"/>
    <w:rsid w:val="00DB3254"/>
    <w:rsid w:val="00DB34D8"/>
    <w:rsid w:val="00DC1535"/>
    <w:rsid w:val="00DD2745"/>
    <w:rsid w:val="00DD2A14"/>
    <w:rsid w:val="00DD687F"/>
    <w:rsid w:val="00DF3F86"/>
    <w:rsid w:val="00DF4387"/>
    <w:rsid w:val="00E04715"/>
    <w:rsid w:val="00E26C9C"/>
    <w:rsid w:val="00E3255D"/>
    <w:rsid w:val="00E47518"/>
    <w:rsid w:val="00E54AFC"/>
    <w:rsid w:val="00E840E5"/>
    <w:rsid w:val="00E869B5"/>
    <w:rsid w:val="00E926B9"/>
    <w:rsid w:val="00ED1817"/>
    <w:rsid w:val="00ED53AB"/>
    <w:rsid w:val="00EF0D6D"/>
    <w:rsid w:val="00F01538"/>
    <w:rsid w:val="00F13185"/>
    <w:rsid w:val="00F34E79"/>
    <w:rsid w:val="00F3646E"/>
    <w:rsid w:val="00F4190C"/>
    <w:rsid w:val="00F522C8"/>
    <w:rsid w:val="00F84D54"/>
    <w:rsid w:val="00F85161"/>
    <w:rsid w:val="00F86593"/>
    <w:rsid w:val="00F969E8"/>
    <w:rsid w:val="00FB633B"/>
    <w:rsid w:val="00FE021F"/>
    <w:rsid w:val="00FF12F2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D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Title"/>
    <w:basedOn w:val="a"/>
    <w:next w:val="a6"/>
    <w:pPr>
      <w:keepNext/>
      <w:widowControl w:val="0"/>
      <w:spacing w:before="240" w:after="120"/>
      <w:textAlignment w:val="auto"/>
    </w:pPr>
    <w:rPr>
      <w:rFonts w:ascii="Arial" w:eastAsia="Andale Sans UI" w:hAnsi="Arial" w:cs="Tahoma"/>
      <w:sz w:val="28"/>
      <w:szCs w:val="28"/>
      <w:lang w:bidi="ar-SA"/>
    </w:rPr>
  </w:style>
  <w:style w:type="character" w:customStyle="1" w:styleId="a7">
    <w:name w:val="Заголовок Знак"/>
    <w:basedOn w:val="a0"/>
    <w:rPr>
      <w:rFonts w:ascii="Arial" w:eastAsia="Andale Sans UI" w:hAnsi="Arial" w:cs="Tahoma"/>
      <w:kern w:val="3"/>
      <w:sz w:val="28"/>
      <w:szCs w:val="28"/>
      <w:lang w:bidi="ar-SA"/>
    </w:rPr>
  </w:style>
  <w:style w:type="paragraph" w:styleId="a8">
    <w:name w:val="No Spacing"/>
    <w:pPr>
      <w:suppressAutoHyphens/>
      <w:textAlignment w:val="auto"/>
    </w:pPr>
    <w:rPr>
      <w:rFonts w:ascii="Calibri" w:eastAsia="Calibri" w:hAnsi="Calibri" w:cs="Calibri"/>
      <w:sz w:val="22"/>
      <w:szCs w:val="22"/>
      <w:lang w:bidi="ar-SA"/>
    </w:rPr>
  </w:style>
  <w:style w:type="character" w:styleId="a9">
    <w:name w:val="Hyperlink"/>
    <w:rPr>
      <w:color w:val="0563C1"/>
      <w:u w:val="single"/>
    </w:rPr>
  </w:style>
  <w:style w:type="paragraph" w:styleId="a6">
    <w:name w:val="Body Text"/>
    <w:basedOn w:val="a"/>
    <w:pPr>
      <w:spacing w:after="120"/>
    </w:pPr>
    <w:rPr>
      <w:rFonts w:cs="Mangal"/>
      <w:szCs w:val="21"/>
    </w:rPr>
  </w:style>
  <w:style w:type="character" w:customStyle="1" w:styleId="aa">
    <w:name w:val="Основной текст Знак"/>
    <w:basedOn w:val="a0"/>
    <w:rPr>
      <w:rFonts w:cs="Mangal"/>
      <w:szCs w:val="21"/>
    </w:rPr>
  </w:style>
  <w:style w:type="paragraph" w:styleId="ab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rPr>
      <w:rFonts w:cs="Mangal"/>
      <w:szCs w:val="21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rPr>
      <w:rFonts w:cs="Mangal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604323"/>
    <w:rPr>
      <w:rFonts w:ascii="Segoe UI" w:hAnsi="Segoe UI" w:cs="Mangal"/>
      <w:sz w:val="18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04323"/>
    <w:rPr>
      <w:rFonts w:ascii="Segoe UI" w:hAnsi="Segoe UI" w:cs="Mangal"/>
      <w:sz w:val="18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6237D"/>
    <w:rPr>
      <w:color w:val="808080"/>
      <w:shd w:val="clear" w:color="auto" w:fill="E6E6E6"/>
    </w:rPr>
  </w:style>
  <w:style w:type="paragraph" w:styleId="af1">
    <w:name w:val="List Paragraph"/>
    <w:basedOn w:val="a"/>
    <w:uiPriority w:val="34"/>
    <w:qFormat/>
    <w:rsid w:val="00034F80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00000A"/>
      <w:kern w:val="0"/>
      <w:sz w:val="22"/>
      <w:szCs w:val="22"/>
      <w:lang w:eastAsia="en-US" w:bidi="ar-SA"/>
    </w:rPr>
  </w:style>
  <w:style w:type="table" w:styleId="af2">
    <w:name w:val="Table Grid"/>
    <w:basedOn w:val="a1"/>
    <w:uiPriority w:val="39"/>
    <w:rsid w:val="00034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B273FE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Title"/>
    <w:basedOn w:val="a"/>
    <w:next w:val="a6"/>
    <w:pPr>
      <w:keepNext/>
      <w:widowControl w:val="0"/>
      <w:spacing w:before="240" w:after="120"/>
      <w:textAlignment w:val="auto"/>
    </w:pPr>
    <w:rPr>
      <w:rFonts w:ascii="Arial" w:eastAsia="Andale Sans UI" w:hAnsi="Arial" w:cs="Tahoma"/>
      <w:sz w:val="28"/>
      <w:szCs w:val="28"/>
      <w:lang w:bidi="ar-SA"/>
    </w:rPr>
  </w:style>
  <w:style w:type="character" w:customStyle="1" w:styleId="a7">
    <w:name w:val="Заголовок Знак"/>
    <w:basedOn w:val="a0"/>
    <w:rPr>
      <w:rFonts w:ascii="Arial" w:eastAsia="Andale Sans UI" w:hAnsi="Arial" w:cs="Tahoma"/>
      <w:kern w:val="3"/>
      <w:sz w:val="28"/>
      <w:szCs w:val="28"/>
      <w:lang w:bidi="ar-SA"/>
    </w:rPr>
  </w:style>
  <w:style w:type="paragraph" w:styleId="a8">
    <w:name w:val="No Spacing"/>
    <w:pPr>
      <w:suppressAutoHyphens/>
      <w:textAlignment w:val="auto"/>
    </w:pPr>
    <w:rPr>
      <w:rFonts w:ascii="Calibri" w:eastAsia="Calibri" w:hAnsi="Calibri" w:cs="Calibri"/>
      <w:sz w:val="22"/>
      <w:szCs w:val="22"/>
      <w:lang w:bidi="ar-SA"/>
    </w:rPr>
  </w:style>
  <w:style w:type="character" w:styleId="a9">
    <w:name w:val="Hyperlink"/>
    <w:rPr>
      <w:color w:val="0563C1"/>
      <w:u w:val="single"/>
    </w:rPr>
  </w:style>
  <w:style w:type="paragraph" w:styleId="a6">
    <w:name w:val="Body Text"/>
    <w:basedOn w:val="a"/>
    <w:pPr>
      <w:spacing w:after="120"/>
    </w:pPr>
    <w:rPr>
      <w:rFonts w:cs="Mangal"/>
      <w:szCs w:val="21"/>
    </w:rPr>
  </w:style>
  <w:style w:type="character" w:customStyle="1" w:styleId="aa">
    <w:name w:val="Основной текст Знак"/>
    <w:basedOn w:val="a0"/>
    <w:rPr>
      <w:rFonts w:cs="Mangal"/>
      <w:szCs w:val="21"/>
    </w:rPr>
  </w:style>
  <w:style w:type="paragraph" w:styleId="ab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rPr>
      <w:rFonts w:cs="Mangal"/>
      <w:szCs w:val="21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rPr>
      <w:rFonts w:cs="Mangal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604323"/>
    <w:rPr>
      <w:rFonts w:ascii="Segoe UI" w:hAnsi="Segoe UI" w:cs="Mangal"/>
      <w:sz w:val="18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04323"/>
    <w:rPr>
      <w:rFonts w:ascii="Segoe UI" w:hAnsi="Segoe UI" w:cs="Mangal"/>
      <w:sz w:val="18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6237D"/>
    <w:rPr>
      <w:color w:val="808080"/>
      <w:shd w:val="clear" w:color="auto" w:fill="E6E6E6"/>
    </w:rPr>
  </w:style>
  <w:style w:type="paragraph" w:styleId="af1">
    <w:name w:val="List Paragraph"/>
    <w:basedOn w:val="a"/>
    <w:uiPriority w:val="34"/>
    <w:qFormat/>
    <w:rsid w:val="00034F80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00000A"/>
      <w:kern w:val="0"/>
      <w:sz w:val="22"/>
      <w:szCs w:val="22"/>
      <w:lang w:eastAsia="en-US" w:bidi="ar-SA"/>
    </w:rPr>
  </w:style>
  <w:style w:type="table" w:styleId="af2">
    <w:name w:val="Table Grid"/>
    <w:basedOn w:val="a1"/>
    <w:uiPriority w:val="39"/>
    <w:rsid w:val="00034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B273FE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Tokarev</dc:creator>
  <cp:lastModifiedBy>Fedyurko</cp:lastModifiedBy>
  <cp:revision>12</cp:revision>
  <cp:lastPrinted>2022-06-27T08:42:00Z</cp:lastPrinted>
  <dcterms:created xsi:type="dcterms:W3CDTF">2021-02-25T13:26:00Z</dcterms:created>
  <dcterms:modified xsi:type="dcterms:W3CDTF">2024-06-04T06:57:00Z</dcterms:modified>
</cp:coreProperties>
</file>